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6"/>
      </w:tblGrid>
      <w:tr w:rsidR="0073567E" w:rsidRPr="00BE5EBB" w:rsidTr="0055730A">
        <w:tc>
          <w:tcPr>
            <w:tcW w:w="9576" w:type="dxa"/>
            <w:tcBorders>
              <w:top w:val="nil"/>
              <w:left w:val="nil"/>
              <w:bottom w:val="nil"/>
              <w:right w:val="nil"/>
            </w:tcBorders>
          </w:tcPr>
          <w:p w:rsidR="0073567E" w:rsidRPr="0055730A" w:rsidRDefault="00FD2D04" w:rsidP="00FD2D04">
            <w:pPr>
              <w:shd w:val="clear" w:color="auto" w:fill="FFFFFF"/>
              <w:spacing w:line="330" w:lineRule="atLeast"/>
              <w:jc w:val="center"/>
              <w:rPr>
                <w:rFonts w:eastAsia="Times New Roman" w:cs="Arial"/>
                <w:color w:val="666666"/>
                <w:sz w:val="28"/>
                <w:szCs w:val="28"/>
              </w:rPr>
            </w:pPr>
            <w:r w:rsidRPr="0055730A">
              <w:rPr>
                <w:rFonts w:eastAsia="Times New Roman" w:cs="Arial"/>
                <w:b/>
                <w:bCs/>
                <w:color w:val="666666"/>
                <w:sz w:val="28"/>
                <w:szCs w:val="28"/>
              </w:rPr>
              <w:t>Pet Insurance: An Overview</w:t>
            </w:r>
          </w:p>
        </w:tc>
      </w:tr>
    </w:tbl>
    <w:p w:rsidR="007F2698" w:rsidRPr="00BE5EBB" w:rsidRDefault="007F2698" w:rsidP="0073567E">
      <w:pPr>
        <w:pStyle w:val="NoSpacing"/>
      </w:pPr>
    </w:p>
    <w:p w:rsidR="0073567E" w:rsidRDefault="005172C5" w:rsidP="000A368C">
      <w:pPr>
        <w:spacing w:after="0" w:line="240" w:lineRule="auto"/>
        <w:rPr>
          <w:rFonts w:eastAsia="Times New Roman" w:cs="Times New Roman"/>
        </w:rPr>
      </w:pPr>
      <w:r>
        <w:rPr>
          <w:rFonts w:eastAsia="Times New Roman" w:cs="Arial"/>
          <w:color w:val="666666"/>
        </w:rPr>
        <w:t>Pet insurance can give you peace of mind in the event your pet is ill or has an accident. It can also help reduce the financial stress of providing necessary medical attention to your pet in the event of an emergency. As with our own health care, providing proper veterinary care in the event of an accident or serious illness can be costly.</w:t>
      </w:r>
    </w:p>
    <w:p w:rsidR="000A368C" w:rsidRPr="00BE5EBB" w:rsidRDefault="000A368C" w:rsidP="000A368C">
      <w:pPr>
        <w:spacing w:after="0" w:line="240" w:lineRule="auto"/>
        <w:rPr>
          <w:rFonts w:eastAsia="Times New Roman" w:cs="Times New Roman"/>
        </w:rPr>
      </w:pPr>
    </w:p>
    <w:p w:rsidR="0073567E" w:rsidRPr="00BE5EBB" w:rsidRDefault="004D4769" w:rsidP="0055730A">
      <w:pPr>
        <w:pBdr>
          <w:top w:val="single" w:sz="4" w:space="1" w:color="auto"/>
        </w:pBdr>
        <w:spacing w:after="0" w:line="240" w:lineRule="auto"/>
        <w:rPr>
          <w:rFonts w:eastAsia="Times New Roman" w:cs="Times New Roman"/>
        </w:rPr>
      </w:pPr>
      <w:r>
        <w:rPr>
          <w:rFonts w:eastAsia="Times New Roman" w:cs="Arial"/>
          <w:color w:val="666666"/>
        </w:rPr>
        <w:t xml:space="preserve">Here is an example of the cost associated with ingestion of a foreign body that causes </w:t>
      </w:r>
      <w:r w:rsidR="00CF29CD">
        <w:rPr>
          <w:rFonts w:eastAsia="Times New Roman" w:cs="Arial"/>
          <w:color w:val="666666"/>
        </w:rPr>
        <w:t>intestinal</w:t>
      </w:r>
      <w:r>
        <w:rPr>
          <w:rFonts w:eastAsia="Times New Roman" w:cs="Arial"/>
          <w:color w:val="666666"/>
        </w:rPr>
        <w:t xml:space="preserve"> obstruction in a pet</w:t>
      </w:r>
      <w:r w:rsidR="00222502">
        <w:rPr>
          <w:rFonts w:eastAsia="Times New Roman" w:cs="Arial"/>
          <w:color w:val="666666"/>
        </w:rPr>
        <w:t xml:space="preserve"> (</w:t>
      </w:r>
      <w:r w:rsidR="00373CDC">
        <w:rPr>
          <w:rFonts w:eastAsia="Times New Roman" w:cs="Arial"/>
          <w:color w:val="666666"/>
        </w:rPr>
        <w:t>2022</w:t>
      </w:r>
      <w:r w:rsidR="00222502">
        <w:rPr>
          <w:rFonts w:eastAsia="Times New Roman" w:cs="Arial"/>
          <w:color w:val="666666"/>
        </w:rPr>
        <w:t xml:space="preserve"> fee guide)</w:t>
      </w:r>
      <w:r>
        <w:rPr>
          <w:rFonts w:eastAsia="Times New Roman" w:cs="Arial"/>
          <w:color w:val="666666"/>
        </w:rPr>
        <w:t>:</w:t>
      </w:r>
    </w:p>
    <w:p w:rsidR="0073567E" w:rsidRPr="00BE5EBB" w:rsidRDefault="0073567E" w:rsidP="0055730A">
      <w:pPr>
        <w:pBdr>
          <w:top w:val="single" w:sz="4" w:space="1" w:color="auto"/>
        </w:pBdr>
        <w:spacing w:after="0" w:line="240" w:lineRule="auto"/>
        <w:rPr>
          <w:rFonts w:eastAsia="Times New Roman" w:cs="Times New Roman"/>
        </w:rPr>
      </w:pPr>
    </w:p>
    <w:p w:rsidR="0073567E" w:rsidRPr="001A0FC7" w:rsidRDefault="005A5CB2" w:rsidP="0055730A">
      <w:pPr>
        <w:pBdr>
          <w:top w:val="single" w:sz="4" w:space="1" w:color="auto"/>
        </w:pBdr>
        <w:spacing w:after="0" w:line="240" w:lineRule="auto"/>
        <w:rPr>
          <w:rFonts w:eastAsia="Times New Roman" w:cs="Times New Roman"/>
          <w:color w:val="595959" w:themeColor="text1" w:themeTint="A6"/>
        </w:rPr>
      </w:pPr>
      <w:r>
        <w:rPr>
          <w:rFonts w:eastAsia="Times New Roman" w:cs="Arial"/>
          <w:color w:val="666666"/>
        </w:rPr>
        <w:t>Initial Diagnosis (includes exam, x-rays, blood panel):</w:t>
      </w:r>
      <w:r w:rsidR="00A80F3B">
        <w:rPr>
          <w:rFonts w:eastAsia="Times New Roman" w:cs="Times New Roman"/>
        </w:rPr>
        <w:tab/>
      </w:r>
      <w:r w:rsidR="004226B7">
        <w:rPr>
          <w:rFonts w:eastAsia="Times New Roman" w:cs="Times New Roman"/>
        </w:rPr>
        <w:tab/>
      </w:r>
      <w:r w:rsidR="00973C5A">
        <w:rPr>
          <w:rFonts w:eastAsia="Times New Roman" w:cs="Times New Roman"/>
          <w:color w:val="595959" w:themeColor="text1" w:themeTint="A6"/>
        </w:rPr>
        <w:t>$</w:t>
      </w:r>
      <w:r w:rsidR="00452E42">
        <w:rPr>
          <w:rFonts w:eastAsia="Times New Roman" w:cs="Times New Roman"/>
          <w:color w:val="595959" w:themeColor="text1" w:themeTint="A6"/>
        </w:rPr>
        <w:t xml:space="preserve">   </w:t>
      </w:r>
      <w:r w:rsidR="00373CDC">
        <w:rPr>
          <w:rFonts w:eastAsia="Times New Roman" w:cs="Times New Roman"/>
          <w:color w:val="595959" w:themeColor="text1" w:themeTint="A6"/>
        </w:rPr>
        <w:t>600.00</w:t>
      </w:r>
    </w:p>
    <w:p w:rsidR="0073567E" w:rsidRPr="001A0FC7" w:rsidRDefault="004226B7" w:rsidP="0055730A">
      <w:pPr>
        <w:pBdr>
          <w:top w:val="single" w:sz="4" w:space="1" w:color="auto"/>
        </w:pBdr>
        <w:spacing w:after="0" w:line="240" w:lineRule="auto"/>
        <w:rPr>
          <w:rFonts w:eastAsia="Times New Roman" w:cs="Times New Roman"/>
          <w:color w:val="595959" w:themeColor="text1" w:themeTint="A6"/>
        </w:rPr>
      </w:pPr>
      <w:r w:rsidRPr="001A0FC7">
        <w:rPr>
          <w:rFonts w:eastAsia="Times New Roman" w:cs="Arial"/>
          <w:color w:val="595959" w:themeColor="text1" w:themeTint="A6"/>
        </w:rPr>
        <w:t>Anesthesia and surgery (1hr):</w:t>
      </w:r>
      <w:r w:rsidR="00373CDC">
        <w:rPr>
          <w:rFonts w:eastAsia="Times New Roman" w:cs="Times New Roman"/>
          <w:color w:val="595959" w:themeColor="text1" w:themeTint="A6"/>
        </w:rPr>
        <w:tab/>
      </w:r>
      <w:r w:rsidR="00373CDC">
        <w:rPr>
          <w:rFonts w:eastAsia="Times New Roman" w:cs="Times New Roman"/>
          <w:color w:val="595959" w:themeColor="text1" w:themeTint="A6"/>
        </w:rPr>
        <w:tab/>
      </w:r>
      <w:r w:rsidR="00373CDC">
        <w:rPr>
          <w:rFonts w:eastAsia="Times New Roman" w:cs="Times New Roman"/>
          <w:color w:val="595959" w:themeColor="text1" w:themeTint="A6"/>
        </w:rPr>
        <w:tab/>
      </w:r>
      <w:r w:rsidR="00373CDC">
        <w:rPr>
          <w:rFonts w:eastAsia="Times New Roman" w:cs="Times New Roman"/>
          <w:color w:val="595959" w:themeColor="text1" w:themeTint="A6"/>
        </w:rPr>
        <w:tab/>
      </w:r>
      <w:r w:rsidR="00373CDC">
        <w:rPr>
          <w:rFonts w:eastAsia="Times New Roman" w:cs="Times New Roman"/>
          <w:color w:val="595959" w:themeColor="text1" w:themeTint="A6"/>
        </w:rPr>
        <w:tab/>
        <w:t>$   2,000.00</w:t>
      </w:r>
    </w:p>
    <w:p w:rsidR="0073567E" w:rsidRPr="001A0FC7" w:rsidRDefault="004226B7" w:rsidP="0055730A">
      <w:pPr>
        <w:pBdr>
          <w:top w:val="single" w:sz="4" w:space="1" w:color="auto"/>
        </w:pBdr>
        <w:spacing w:after="0" w:line="240" w:lineRule="auto"/>
        <w:rPr>
          <w:rFonts w:eastAsia="Times New Roman" w:cs="Times New Roman"/>
          <w:color w:val="595959" w:themeColor="text1" w:themeTint="A6"/>
        </w:rPr>
      </w:pPr>
      <w:r>
        <w:rPr>
          <w:rFonts w:eastAsia="Times New Roman" w:cs="Arial"/>
          <w:color w:val="666666"/>
        </w:rPr>
        <w:t>Hospital care, antibiotics and medical diet:</w:t>
      </w:r>
      <w:r w:rsidR="0073567E" w:rsidRPr="00BE5EBB">
        <w:rPr>
          <w:rFonts w:eastAsia="Times New Roman" w:cs="Times New Roman"/>
        </w:rPr>
        <w:tab/>
      </w:r>
      <w:r w:rsidR="0073567E" w:rsidRPr="00BE5EBB">
        <w:rPr>
          <w:rFonts w:eastAsia="Times New Roman" w:cs="Times New Roman"/>
        </w:rPr>
        <w:tab/>
      </w:r>
      <w:r w:rsidR="0073567E" w:rsidRPr="00BE5EBB">
        <w:rPr>
          <w:rFonts w:eastAsia="Times New Roman" w:cs="Times New Roman"/>
        </w:rPr>
        <w:tab/>
      </w:r>
      <w:r w:rsidR="00452E42">
        <w:rPr>
          <w:rFonts w:eastAsia="Times New Roman" w:cs="Times New Roman"/>
          <w:color w:val="595959" w:themeColor="text1" w:themeTint="A6"/>
        </w:rPr>
        <w:t xml:space="preserve">$   </w:t>
      </w:r>
      <w:r w:rsidR="00373CDC">
        <w:rPr>
          <w:rFonts w:eastAsia="Times New Roman" w:cs="Times New Roman"/>
          <w:color w:val="595959" w:themeColor="text1" w:themeTint="A6"/>
        </w:rPr>
        <w:t>200.00</w:t>
      </w:r>
    </w:p>
    <w:p w:rsidR="0073567E" w:rsidRPr="00BE5EBB" w:rsidRDefault="004226B7" w:rsidP="0055730A">
      <w:pPr>
        <w:keepNext/>
        <w:pBdr>
          <w:top w:val="single" w:sz="4" w:space="1" w:color="auto"/>
        </w:pBdr>
        <w:spacing w:after="0" w:line="240" w:lineRule="auto"/>
        <w:outlineLvl w:val="0"/>
        <w:rPr>
          <w:rFonts w:eastAsia="Times New Roman" w:cs="Times New Roman"/>
          <w:b/>
          <w:bCs/>
        </w:rPr>
      </w:pPr>
      <w:r>
        <w:rPr>
          <w:rFonts w:eastAsia="Times New Roman" w:cs="Arial"/>
          <w:b/>
          <w:bCs/>
          <w:color w:val="666666"/>
        </w:rPr>
        <w:t xml:space="preserve">TOTAL: </w:t>
      </w:r>
      <w:r w:rsidR="0073567E" w:rsidRPr="00BE5EBB">
        <w:rPr>
          <w:rFonts w:eastAsia="Times New Roman" w:cs="Times New Roman"/>
          <w:b/>
          <w:bCs/>
        </w:rPr>
        <w:tab/>
      </w:r>
      <w:r w:rsidR="0073567E" w:rsidRPr="00BE5EBB">
        <w:rPr>
          <w:rFonts w:eastAsia="Times New Roman" w:cs="Times New Roman"/>
          <w:b/>
          <w:bCs/>
        </w:rPr>
        <w:tab/>
      </w:r>
      <w:r w:rsidR="0073567E" w:rsidRPr="00BE5EBB">
        <w:rPr>
          <w:rFonts w:eastAsia="Times New Roman" w:cs="Times New Roman"/>
          <w:b/>
          <w:bCs/>
        </w:rPr>
        <w:tab/>
      </w:r>
      <w:r w:rsidR="0073567E" w:rsidRPr="00BE5EBB">
        <w:rPr>
          <w:rFonts w:eastAsia="Times New Roman" w:cs="Times New Roman"/>
          <w:b/>
          <w:bCs/>
        </w:rPr>
        <w:tab/>
      </w:r>
      <w:r w:rsidR="0073567E" w:rsidRPr="00BE5EBB">
        <w:rPr>
          <w:rFonts w:eastAsia="Times New Roman" w:cs="Times New Roman"/>
          <w:b/>
          <w:bCs/>
        </w:rPr>
        <w:tab/>
      </w:r>
      <w:r w:rsidR="0073567E" w:rsidRPr="00BE5EBB">
        <w:rPr>
          <w:rFonts w:eastAsia="Times New Roman" w:cs="Times New Roman"/>
          <w:b/>
          <w:bCs/>
        </w:rPr>
        <w:tab/>
      </w:r>
      <w:r w:rsidR="0073567E" w:rsidRPr="00BE5EBB">
        <w:rPr>
          <w:rFonts w:eastAsia="Times New Roman" w:cs="Times New Roman"/>
          <w:b/>
          <w:bCs/>
        </w:rPr>
        <w:tab/>
      </w:r>
      <w:r w:rsidR="00A80F3B">
        <w:rPr>
          <w:rFonts w:eastAsia="Times New Roman" w:cs="Times New Roman"/>
          <w:b/>
          <w:bCs/>
        </w:rPr>
        <w:tab/>
      </w:r>
      <w:r w:rsidR="00452E42">
        <w:rPr>
          <w:rFonts w:eastAsia="Times New Roman" w:cs="Times New Roman"/>
          <w:b/>
          <w:bCs/>
          <w:color w:val="595959" w:themeColor="text1" w:themeTint="A6"/>
        </w:rPr>
        <w:t>$</w:t>
      </w:r>
      <w:r w:rsidR="00534FB0">
        <w:rPr>
          <w:rFonts w:eastAsia="Times New Roman" w:cs="Times New Roman"/>
          <w:b/>
          <w:bCs/>
          <w:color w:val="595959" w:themeColor="text1" w:themeTint="A6"/>
        </w:rPr>
        <w:t xml:space="preserve">   2,800.00</w:t>
      </w:r>
      <w:bookmarkStart w:id="0" w:name="_GoBack"/>
      <w:bookmarkEnd w:id="0"/>
    </w:p>
    <w:p w:rsidR="0073567E" w:rsidRPr="00BE5EBB" w:rsidRDefault="0073567E" w:rsidP="0073567E">
      <w:pPr>
        <w:spacing w:after="0" w:line="360" w:lineRule="auto"/>
        <w:rPr>
          <w:rFonts w:eastAsia="Times New Roman" w:cs="Times New Roman"/>
        </w:rPr>
      </w:pPr>
    </w:p>
    <w:p w:rsidR="00BE5EBB" w:rsidRPr="00BE5EBB" w:rsidRDefault="00BE5EBB" w:rsidP="00BE5EBB">
      <w:pPr>
        <w:shd w:val="clear" w:color="auto" w:fill="FFFFFF"/>
        <w:spacing w:after="0" w:line="330" w:lineRule="atLeast"/>
      </w:pPr>
      <w:r w:rsidRPr="00BE5EBB">
        <w:rPr>
          <w:rFonts w:eastAsia="Times New Roman" w:cs="Arial"/>
          <w:color w:val="666666"/>
        </w:rPr>
        <w:t>Pet insurance is similar to human health insurance in that it has:</w:t>
      </w:r>
      <w:r w:rsidRPr="00BE5EBB">
        <w:t> </w:t>
      </w:r>
    </w:p>
    <w:p w:rsidR="00BE5EBB" w:rsidRPr="00BE5EBB" w:rsidRDefault="00BE5EBB" w:rsidP="00BE5EBB">
      <w:pPr>
        <w:pStyle w:val="ListParagraph"/>
        <w:numPr>
          <w:ilvl w:val="0"/>
          <w:numId w:val="6"/>
        </w:numPr>
        <w:shd w:val="clear" w:color="auto" w:fill="FFFFFF"/>
        <w:spacing w:after="0" w:line="330" w:lineRule="atLeast"/>
        <w:rPr>
          <w:rFonts w:eastAsia="Times New Roman" w:cs="Arial"/>
          <w:color w:val="666666"/>
        </w:rPr>
      </w:pPr>
      <w:r w:rsidRPr="00BE5EBB">
        <w:rPr>
          <w:rFonts w:eastAsia="Times New Roman" w:cs="Arial"/>
          <w:b/>
          <w:bCs/>
          <w:color w:val="207DB0"/>
        </w:rPr>
        <w:t>Deductible</w:t>
      </w:r>
      <w:r>
        <w:rPr>
          <w:rFonts w:eastAsia="Times New Roman" w:cs="Arial"/>
          <w:b/>
          <w:bCs/>
          <w:color w:val="207DB0"/>
        </w:rPr>
        <w:t xml:space="preserve"> - </w:t>
      </w:r>
      <w:r w:rsidRPr="00BE5EBB">
        <w:rPr>
          <w:rFonts w:eastAsia="Times New Roman" w:cs="Arial"/>
          <w:color w:val="666666"/>
        </w:rPr>
        <w:t>A deductible is the amount you must pay before the insurance company will start paying. There are two types of deductibles: per-incident and annual. A per-incident deductible is the amount you must pay for each new illness or injury. An annual deductible is the amount that you must pay each policy year.</w:t>
      </w:r>
    </w:p>
    <w:p w:rsidR="00BE5EBB" w:rsidRPr="00BE5EBB" w:rsidRDefault="00BE5EBB" w:rsidP="00BE5EBB">
      <w:pPr>
        <w:pStyle w:val="ListParagraph"/>
        <w:numPr>
          <w:ilvl w:val="0"/>
          <w:numId w:val="6"/>
        </w:numPr>
        <w:shd w:val="clear" w:color="auto" w:fill="FFFFFF"/>
        <w:spacing w:after="0" w:line="330" w:lineRule="atLeast"/>
        <w:rPr>
          <w:rFonts w:eastAsia="Times New Roman" w:cs="Arial"/>
          <w:color w:val="666666"/>
        </w:rPr>
      </w:pPr>
      <w:r w:rsidRPr="00BE5EBB">
        <w:rPr>
          <w:rFonts w:eastAsia="Times New Roman" w:cs="Arial"/>
          <w:b/>
          <w:bCs/>
          <w:color w:val="207DB0"/>
        </w:rPr>
        <w:t>Co-pay</w:t>
      </w:r>
      <w:r>
        <w:rPr>
          <w:rFonts w:eastAsia="Times New Roman" w:cs="Arial"/>
          <w:b/>
          <w:bCs/>
          <w:color w:val="207DB0"/>
        </w:rPr>
        <w:t xml:space="preserve"> - </w:t>
      </w:r>
      <w:proofErr w:type="gramStart"/>
      <w:r w:rsidRPr="00BE5EBB">
        <w:rPr>
          <w:rFonts w:eastAsia="Times New Roman" w:cs="Arial"/>
          <w:color w:val="666666"/>
        </w:rPr>
        <w:t>A co-pay</w:t>
      </w:r>
      <w:proofErr w:type="gramEnd"/>
      <w:r w:rsidRPr="00BE5EBB">
        <w:rPr>
          <w:rFonts w:eastAsia="Times New Roman" w:cs="Arial"/>
          <w:color w:val="666666"/>
        </w:rPr>
        <w:t xml:space="preserve"> is the percentage you must pay after the deductible is met. The remaining percentage of covered expenses is paid by the insurance company. For example: if your co-pay is 20 percent, the pet insurance company will pay 80 percent of covered expenses. </w:t>
      </w:r>
    </w:p>
    <w:p w:rsidR="00BE5EBB" w:rsidRPr="00A80F3B" w:rsidRDefault="00BE5EBB" w:rsidP="00BE5EBB">
      <w:pPr>
        <w:pStyle w:val="ListParagraph"/>
        <w:numPr>
          <w:ilvl w:val="0"/>
          <w:numId w:val="6"/>
        </w:numPr>
        <w:shd w:val="clear" w:color="auto" w:fill="FFFFFF"/>
        <w:spacing w:after="0" w:line="330" w:lineRule="atLeast"/>
        <w:outlineLvl w:val="2"/>
        <w:rPr>
          <w:rFonts w:eastAsia="Times New Roman" w:cs="Arial"/>
          <w:color w:val="666666"/>
        </w:rPr>
      </w:pPr>
      <w:r w:rsidRPr="00A80F3B">
        <w:rPr>
          <w:rFonts w:eastAsia="Times New Roman" w:cs="Arial"/>
          <w:b/>
          <w:bCs/>
          <w:color w:val="207DB0"/>
        </w:rPr>
        <w:t xml:space="preserve">Maximum Payout </w:t>
      </w:r>
      <w:proofErr w:type="gramStart"/>
      <w:r w:rsidRPr="00A80F3B">
        <w:rPr>
          <w:rFonts w:eastAsia="Times New Roman" w:cs="Arial"/>
          <w:b/>
          <w:bCs/>
          <w:color w:val="207DB0"/>
        </w:rPr>
        <w:t xml:space="preserve">-  </w:t>
      </w:r>
      <w:r w:rsidRPr="00A80F3B">
        <w:rPr>
          <w:rFonts w:eastAsia="Times New Roman" w:cs="Arial"/>
          <w:color w:val="666666"/>
        </w:rPr>
        <w:t>A</w:t>
      </w:r>
      <w:proofErr w:type="gramEnd"/>
      <w:r w:rsidRPr="00A80F3B">
        <w:rPr>
          <w:rFonts w:eastAsia="Times New Roman" w:cs="Arial"/>
          <w:color w:val="666666"/>
        </w:rPr>
        <w:t xml:space="preserve"> maximum payout is the maximum amount of money the pet insurance company will reimburse you.</w:t>
      </w:r>
      <w:r w:rsidR="00A80F3B" w:rsidRPr="00A80F3B">
        <w:rPr>
          <w:rFonts w:eastAsia="Times New Roman" w:cs="Arial"/>
          <w:color w:val="666666"/>
        </w:rPr>
        <w:t xml:space="preserve"> </w:t>
      </w:r>
      <w:r w:rsidRPr="00A80F3B">
        <w:rPr>
          <w:rFonts w:eastAsia="Times New Roman" w:cs="Arial"/>
          <w:color w:val="666666"/>
        </w:rPr>
        <w:t> </w:t>
      </w:r>
      <w:r w:rsidR="00E221F0" w:rsidRPr="00A80F3B">
        <w:rPr>
          <w:rFonts w:eastAsia="Times New Roman" w:cs="Arial"/>
          <w:color w:val="666666"/>
        </w:rPr>
        <w:t xml:space="preserve">There are </w:t>
      </w:r>
      <w:r w:rsidRPr="00A80F3B">
        <w:rPr>
          <w:rFonts w:eastAsia="Times New Roman" w:cs="Arial"/>
          <w:color w:val="666666"/>
        </w:rPr>
        <w:t>different types of maximum payouts:</w:t>
      </w:r>
    </w:p>
    <w:p w:rsidR="00BE5EBB" w:rsidRPr="00BE5EBB" w:rsidRDefault="00BE5EBB" w:rsidP="00BE5EBB">
      <w:pPr>
        <w:shd w:val="clear" w:color="auto" w:fill="FFFFFF"/>
        <w:spacing w:after="0" w:line="330" w:lineRule="atLeast"/>
        <w:rPr>
          <w:rFonts w:eastAsia="Times New Roman" w:cs="Arial"/>
          <w:color w:val="666666"/>
        </w:rPr>
      </w:pPr>
      <w:r w:rsidRPr="00BE5EBB">
        <w:rPr>
          <w:rFonts w:eastAsia="Times New Roman" w:cs="Arial"/>
          <w:color w:val="666666"/>
        </w:rPr>
        <w:t> </w:t>
      </w:r>
      <w:r w:rsidR="00F77550">
        <w:rPr>
          <w:rFonts w:eastAsia="Times New Roman" w:cs="Arial"/>
          <w:color w:val="666666"/>
        </w:rPr>
        <w:tab/>
      </w:r>
      <w:r w:rsidRPr="00BE5EBB">
        <w:rPr>
          <w:rFonts w:eastAsia="Times New Roman" w:cs="Arial"/>
          <w:b/>
          <w:bCs/>
          <w:color w:val="666666"/>
        </w:rPr>
        <w:t xml:space="preserve">1. Maximum Payout </w:t>
      </w:r>
      <w:proofErr w:type="gramStart"/>
      <w:r w:rsidRPr="00BE5EBB">
        <w:rPr>
          <w:rFonts w:eastAsia="Times New Roman" w:cs="Arial"/>
          <w:b/>
          <w:bCs/>
          <w:color w:val="666666"/>
        </w:rPr>
        <w:t>Per</w:t>
      </w:r>
      <w:proofErr w:type="gramEnd"/>
      <w:r w:rsidRPr="00BE5EBB">
        <w:rPr>
          <w:rFonts w:eastAsia="Times New Roman" w:cs="Arial"/>
          <w:b/>
          <w:bCs/>
          <w:color w:val="666666"/>
        </w:rPr>
        <w:t xml:space="preserve"> Incident</w:t>
      </w:r>
    </w:p>
    <w:p w:rsidR="00BE5EBB" w:rsidRPr="00BE5EBB" w:rsidRDefault="00BE5EBB" w:rsidP="00F77550">
      <w:pPr>
        <w:shd w:val="clear" w:color="auto" w:fill="FFFFFF"/>
        <w:spacing w:after="0" w:line="330" w:lineRule="atLeast"/>
        <w:ind w:left="720"/>
        <w:rPr>
          <w:rFonts w:eastAsia="Times New Roman" w:cs="Arial"/>
          <w:color w:val="666666"/>
        </w:rPr>
      </w:pPr>
      <w:r w:rsidRPr="00BE5EBB">
        <w:rPr>
          <w:rFonts w:eastAsia="Times New Roman" w:cs="Arial"/>
          <w:color w:val="666666"/>
        </w:rPr>
        <w:t>This is the maximum amount of money the insurance company will reimburse you for each new illness or injury. Once you reach this limit, you will no longer receive money to cover that particular injury or illness.</w:t>
      </w:r>
    </w:p>
    <w:p w:rsidR="00BE5EBB" w:rsidRPr="00BE5EBB" w:rsidRDefault="00BE5EBB" w:rsidP="00BE5EBB">
      <w:pPr>
        <w:shd w:val="clear" w:color="auto" w:fill="FFFFFF"/>
        <w:spacing w:after="0" w:line="330" w:lineRule="atLeast"/>
        <w:rPr>
          <w:rFonts w:eastAsia="Times New Roman" w:cs="Arial"/>
          <w:color w:val="666666"/>
        </w:rPr>
      </w:pPr>
      <w:r w:rsidRPr="00BE5EBB">
        <w:rPr>
          <w:rFonts w:eastAsia="Times New Roman" w:cs="Arial"/>
          <w:color w:val="666666"/>
        </w:rPr>
        <w:t> </w:t>
      </w:r>
      <w:r w:rsidR="00F77550">
        <w:rPr>
          <w:rFonts w:eastAsia="Times New Roman" w:cs="Arial"/>
          <w:color w:val="666666"/>
        </w:rPr>
        <w:tab/>
      </w:r>
      <w:r w:rsidRPr="00BE5EBB">
        <w:rPr>
          <w:rFonts w:eastAsia="Times New Roman" w:cs="Arial"/>
          <w:b/>
          <w:bCs/>
          <w:color w:val="666666"/>
        </w:rPr>
        <w:t>2. Maximum Annual Payout</w:t>
      </w:r>
    </w:p>
    <w:p w:rsidR="00BE5EBB" w:rsidRPr="00BE5EBB" w:rsidRDefault="00BE5EBB" w:rsidP="00F77550">
      <w:pPr>
        <w:shd w:val="clear" w:color="auto" w:fill="FFFFFF"/>
        <w:spacing w:after="0" w:line="330" w:lineRule="atLeast"/>
        <w:ind w:left="720"/>
        <w:rPr>
          <w:rFonts w:eastAsia="Times New Roman" w:cs="Arial"/>
          <w:color w:val="666666"/>
        </w:rPr>
      </w:pPr>
      <w:r w:rsidRPr="00BE5EBB">
        <w:rPr>
          <w:rFonts w:eastAsia="Times New Roman" w:cs="Arial"/>
          <w:color w:val="666666"/>
        </w:rPr>
        <w:t>This is the maximum amount of money the insurance company will reimburse you each policy year. Once you reach this limit, you will not receive any more money that policy year.</w:t>
      </w:r>
    </w:p>
    <w:p w:rsidR="00BE5EBB" w:rsidRPr="00BE5EBB" w:rsidRDefault="00BE5EBB" w:rsidP="00F77550">
      <w:pPr>
        <w:shd w:val="clear" w:color="auto" w:fill="FFFFFF"/>
        <w:spacing w:after="0" w:line="330" w:lineRule="atLeast"/>
        <w:ind w:left="720"/>
        <w:rPr>
          <w:rFonts w:eastAsia="Times New Roman" w:cs="Arial"/>
          <w:color w:val="666666"/>
        </w:rPr>
      </w:pPr>
      <w:r w:rsidRPr="00BE5EBB">
        <w:rPr>
          <w:rFonts w:eastAsia="Times New Roman" w:cs="Arial"/>
          <w:b/>
          <w:bCs/>
          <w:color w:val="666666"/>
        </w:rPr>
        <w:t>3. Maximum Lifetime Payout</w:t>
      </w:r>
      <w:r>
        <w:rPr>
          <w:rFonts w:eastAsia="Times New Roman" w:cs="Arial"/>
          <w:color w:val="666666"/>
        </w:rPr>
        <w:br/>
      </w:r>
      <w:proofErr w:type="gramStart"/>
      <w:r w:rsidRPr="00BE5EBB">
        <w:rPr>
          <w:rFonts w:eastAsia="Times New Roman" w:cs="Arial"/>
          <w:color w:val="666666"/>
        </w:rPr>
        <w:t>This</w:t>
      </w:r>
      <w:proofErr w:type="gramEnd"/>
      <w:r w:rsidRPr="00BE5EBB">
        <w:rPr>
          <w:rFonts w:eastAsia="Times New Roman" w:cs="Arial"/>
          <w:color w:val="666666"/>
        </w:rPr>
        <w:t xml:space="preserve"> is the maximum amount of money the insurance company will reimburse you during the lifetime of your pet. Once you reach this limit, your pet will no longer be insured.</w:t>
      </w:r>
    </w:p>
    <w:p w:rsidR="00BE5EBB" w:rsidRPr="00F77550" w:rsidRDefault="00BE5EBB" w:rsidP="00F77550">
      <w:pPr>
        <w:pStyle w:val="ListParagraph"/>
        <w:numPr>
          <w:ilvl w:val="0"/>
          <w:numId w:val="8"/>
        </w:numPr>
        <w:shd w:val="clear" w:color="auto" w:fill="FFFFFF"/>
        <w:spacing w:after="0" w:line="330" w:lineRule="atLeast"/>
        <w:rPr>
          <w:rFonts w:eastAsia="Times New Roman" w:cs="Arial"/>
          <w:color w:val="666666"/>
        </w:rPr>
      </w:pPr>
      <w:r w:rsidRPr="00F77550">
        <w:rPr>
          <w:rFonts w:eastAsia="Times New Roman" w:cs="Arial"/>
          <w:b/>
          <w:bCs/>
          <w:color w:val="207DB0"/>
        </w:rPr>
        <w:t>Premium</w:t>
      </w:r>
      <w:r w:rsidR="00E221F0" w:rsidRPr="00F77550">
        <w:rPr>
          <w:rFonts w:eastAsia="Times New Roman" w:cs="Arial"/>
          <w:b/>
          <w:bCs/>
          <w:color w:val="207DB0"/>
        </w:rPr>
        <w:t xml:space="preserve"> - </w:t>
      </w:r>
      <w:r w:rsidRPr="00F77550">
        <w:rPr>
          <w:rFonts w:eastAsia="Times New Roman" w:cs="Arial"/>
          <w:color w:val="666666"/>
        </w:rPr>
        <w:t>The premium is the amount you pay monthly or annually for your pet insurance policy. Many factors come into play when your premium is determined. Those factors include: where you live, your pet's age, the co-pay and deductible you select, your pet's breed/species and the amount of medical coverage you select.</w:t>
      </w:r>
    </w:p>
    <w:p w:rsidR="00BE5EBB" w:rsidRPr="00E221F0" w:rsidRDefault="00BE5EBB" w:rsidP="00BE5EBB">
      <w:pPr>
        <w:pStyle w:val="ListParagraph"/>
        <w:numPr>
          <w:ilvl w:val="0"/>
          <w:numId w:val="7"/>
        </w:numPr>
        <w:shd w:val="clear" w:color="auto" w:fill="FFFFFF"/>
        <w:spacing w:after="0" w:line="330" w:lineRule="atLeast"/>
        <w:rPr>
          <w:rFonts w:eastAsia="Times New Roman" w:cs="Arial"/>
          <w:color w:val="666666"/>
        </w:rPr>
      </w:pPr>
      <w:r w:rsidRPr="00E221F0">
        <w:rPr>
          <w:rFonts w:eastAsia="Times New Roman" w:cs="Arial"/>
          <w:b/>
          <w:bCs/>
          <w:color w:val="207DB0"/>
        </w:rPr>
        <w:lastRenderedPageBreak/>
        <w:t>Waiting Period</w:t>
      </w:r>
      <w:r w:rsidR="00E221F0" w:rsidRPr="00E221F0">
        <w:rPr>
          <w:rFonts w:eastAsia="Times New Roman" w:cs="Arial"/>
          <w:b/>
          <w:bCs/>
          <w:color w:val="207DB0"/>
        </w:rPr>
        <w:t xml:space="preserve"> - </w:t>
      </w:r>
      <w:r w:rsidRPr="00E221F0">
        <w:rPr>
          <w:rFonts w:eastAsia="Times New Roman" w:cs="Arial"/>
          <w:color w:val="666666"/>
        </w:rPr>
        <w:t>The waiting period is the time you must wait before your coverage starts. If an injury or illness happens during the waiting period, that condition will not be covered by the policy. Each insurance company handles waiting periods differently. There can be one waiting period for illnesses and another for injuries. There can also be separate waiting periods for certain medical conditions.</w:t>
      </w:r>
    </w:p>
    <w:p w:rsidR="00BE5EBB" w:rsidRPr="00E221F0" w:rsidRDefault="00BE5EBB" w:rsidP="00BE5EBB">
      <w:pPr>
        <w:pStyle w:val="ListParagraph"/>
        <w:numPr>
          <w:ilvl w:val="0"/>
          <w:numId w:val="7"/>
        </w:numPr>
        <w:shd w:val="clear" w:color="auto" w:fill="FFFFFF"/>
        <w:spacing w:after="0" w:line="330" w:lineRule="atLeast"/>
        <w:rPr>
          <w:rFonts w:eastAsia="Times New Roman" w:cs="Arial"/>
          <w:color w:val="666666"/>
        </w:rPr>
      </w:pPr>
      <w:r w:rsidRPr="00E221F0">
        <w:rPr>
          <w:rFonts w:eastAsia="Times New Roman" w:cs="Arial"/>
          <w:b/>
          <w:bCs/>
          <w:color w:val="207DB0"/>
        </w:rPr>
        <w:t>Pre-existing conditions</w:t>
      </w:r>
      <w:r w:rsidR="00E221F0" w:rsidRPr="00E221F0">
        <w:rPr>
          <w:rFonts w:eastAsia="Times New Roman" w:cs="Arial"/>
          <w:b/>
          <w:bCs/>
          <w:color w:val="207DB0"/>
        </w:rPr>
        <w:t xml:space="preserve"> - </w:t>
      </w:r>
      <w:r w:rsidRPr="00E221F0">
        <w:rPr>
          <w:rFonts w:eastAsia="Times New Roman" w:cs="Arial"/>
          <w:color w:val="666666"/>
        </w:rPr>
        <w:t>Pet insurance companies do not cover pre-existing conditions. A pre-existing condition is a medical condition that is present before you apply for a policy or during the waiting period.</w:t>
      </w:r>
    </w:p>
    <w:p w:rsidR="00BE5EBB" w:rsidRPr="00BE5EBB" w:rsidRDefault="00BE5EBB" w:rsidP="00BE5EBB">
      <w:pPr>
        <w:shd w:val="clear" w:color="auto" w:fill="FFFFFF"/>
        <w:spacing w:after="0" w:line="330" w:lineRule="atLeast"/>
        <w:rPr>
          <w:rFonts w:eastAsia="Times New Roman" w:cs="Arial"/>
          <w:color w:val="666666"/>
        </w:rPr>
      </w:pPr>
      <w:r w:rsidRPr="00BE5EBB">
        <w:rPr>
          <w:rFonts w:eastAsia="Times New Roman" w:cs="Arial"/>
          <w:color w:val="666666"/>
        </w:rPr>
        <w:t> </w:t>
      </w:r>
    </w:p>
    <w:p w:rsidR="00BE5EBB" w:rsidRPr="00BE5EBB" w:rsidRDefault="00BE5EBB" w:rsidP="00BE5EBB">
      <w:pPr>
        <w:shd w:val="clear" w:color="auto" w:fill="FFFFFF"/>
        <w:spacing w:after="0" w:line="330" w:lineRule="atLeast"/>
        <w:rPr>
          <w:rFonts w:eastAsia="Times New Roman" w:cs="Arial"/>
          <w:color w:val="666666"/>
        </w:rPr>
      </w:pPr>
      <w:r w:rsidRPr="00BE5EBB">
        <w:rPr>
          <w:rFonts w:eastAsia="Times New Roman" w:cs="Arial"/>
          <w:color w:val="666666"/>
        </w:rPr>
        <w:t>Pet insurance differs from human health insurance in that:</w:t>
      </w:r>
    </w:p>
    <w:p w:rsidR="00BE5EBB" w:rsidRPr="00A80F3B" w:rsidRDefault="00BE5EBB" w:rsidP="00A80F3B">
      <w:pPr>
        <w:pStyle w:val="ListParagraph"/>
        <w:numPr>
          <w:ilvl w:val="0"/>
          <w:numId w:val="5"/>
        </w:numPr>
        <w:shd w:val="clear" w:color="auto" w:fill="FFFFFF"/>
        <w:spacing w:after="0" w:line="330" w:lineRule="atLeast"/>
        <w:rPr>
          <w:rFonts w:eastAsia="Times New Roman" w:cs="Arial"/>
          <w:color w:val="666666"/>
        </w:rPr>
      </w:pPr>
      <w:r w:rsidRPr="00A80F3B">
        <w:rPr>
          <w:rFonts w:eastAsia="Times New Roman" w:cs="Arial"/>
          <w:color w:val="666666"/>
        </w:rPr>
        <w:t xml:space="preserve">It is a reimbursement program. This means you pay your veterinary bill and then file a claim </w:t>
      </w:r>
      <w:r w:rsidR="00901C0F">
        <w:rPr>
          <w:rFonts w:eastAsia="Times New Roman" w:cs="Arial"/>
          <w:color w:val="666666"/>
        </w:rPr>
        <w:t xml:space="preserve">with </w:t>
      </w:r>
      <w:r w:rsidRPr="00A80F3B">
        <w:rPr>
          <w:rFonts w:eastAsia="Times New Roman" w:cs="Arial"/>
          <w:color w:val="666666"/>
        </w:rPr>
        <w:t>the pet insurance company for reimbursement.</w:t>
      </w:r>
    </w:p>
    <w:p w:rsidR="00BE5EBB" w:rsidRPr="00A80F3B" w:rsidRDefault="00BE5EBB" w:rsidP="00A80F3B">
      <w:pPr>
        <w:pStyle w:val="ListParagraph"/>
        <w:numPr>
          <w:ilvl w:val="0"/>
          <w:numId w:val="5"/>
        </w:numPr>
        <w:shd w:val="clear" w:color="auto" w:fill="FFFFFF"/>
        <w:spacing w:before="100" w:beforeAutospacing="1" w:after="100" w:afterAutospacing="1" w:line="330" w:lineRule="atLeast"/>
        <w:rPr>
          <w:rFonts w:eastAsia="Times New Roman" w:cs="Arial"/>
          <w:color w:val="666666"/>
        </w:rPr>
      </w:pPr>
      <w:r w:rsidRPr="00A80F3B">
        <w:rPr>
          <w:rFonts w:eastAsia="Times New Roman" w:cs="Arial"/>
          <w:color w:val="666666"/>
        </w:rPr>
        <w:t xml:space="preserve">It does not use networks. You are free to use any </w:t>
      </w:r>
      <w:r w:rsidR="00A80F3B">
        <w:rPr>
          <w:rFonts w:eastAsia="Times New Roman" w:cs="Arial"/>
          <w:color w:val="666666"/>
        </w:rPr>
        <w:t>licensed veterinarian in Canada</w:t>
      </w:r>
      <w:r w:rsidRPr="00A80F3B">
        <w:rPr>
          <w:rFonts w:eastAsia="Times New Roman" w:cs="Arial"/>
          <w:color w:val="666666"/>
        </w:rPr>
        <w:t>. Some plans will even allow you to use licensed veterinarians in other countries while traveling with your pet.</w:t>
      </w:r>
    </w:p>
    <w:p w:rsidR="00F47293" w:rsidRDefault="003703DF" w:rsidP="00BD1338">
      <w:pPr>
        <w:shd w:val="clear" w:color="auto" w:fill="FFFFFF"/>
        <w:spacing w:after="0" w:line="240" w:lineRule="auto"/>
        <w:outlineLvl w:val="2"/>
      </w:pPr>
      <w:r>
        <w:rPr>
          <w:rFonts w:eastAsia="Times New Roman" w:cs="Arial"/>
          <w:color w:val="666666"/>
        </w:rPr>
        <w:t>What</w:t>
      </w:r>
      <w:r w:rsidR="00F152E7">
        <w:rPr>
          <w:rFonts w:eastAsia="Times New Roman" w:cs="Arial"/>
          <w:color w:val="666666"/>
        </w:rPr>
        <w:t xml:space="preserve"> to consider before buying pet insurance:</w:t>
      </w:r>
    </w:p>
    <w:p w:rsidR="00BD1338" w:rsidRPr="00BD1338" w:rsidRDefault="00BD1338" w:rsidP="00BD1338">
      <w:pPr>
        <w:shd w:val="clear" w:color="auto" w:fill="FFFFFF"/>
        <w:spacing w:after="0" w:line="240" w:lineRule="auto"/>
        <w:outlineLvl w:val="2"/>
        <w:rPr>
          <w:rFonts w:eastAsia="Times New Roman" w:cs="Arial"/>
          <w:color w:val="666666"/>
        </w:rPr>
      </w:pPr>
      <w:r w:rsidRPr="00BD1338">
        <w:rPr>
          <w:rFonts w:eastAsia="Times New Roman" w:cs="Arial"/>
          <w:b/>
          <w:bCs/>
          <w:color w:val="207DB0"/>
        </w:rPr>
        <w:t>1. Never buy pet insurance without doing your own research.</w:t>
      </w:r>
      <w:r w:rsidRPr="00BD1338">
        <w:rPr>
          <w:rFonts w:eastAsia="Times New Roman" w:cs="Arial"/>
          <w:color w:val="666666"/>
        </w:rPr>
        <w:t> </w:t>
      </w:r>
    </w:p>
    <w:p w:rsidR="00BD1338" w:rsidRPr="00BD1338" w:rsidRDefault="00BD1338" w:rsidP="00BD1338">
      <w:pPr>
        <w:shd w:val="clear" w:color="auto" w:fill="FFFFFF"/>
        <w:spacing w:after="0" w:line="240" w:lineRule="auto"/>
        <w:outlineLvl w:val="2"/>
        <w:rPr>
          <w:rFonts w:eastAsia="Times New Roman" w:cs="Arial"/>
          <w:b/>
          <w:bCs/>
          <w:color w:val="207DB0"/>
        </w:rPr>
      </w:pPr>
      <w:r w:rsidRPr="00BD1338">
        <w:rPr>
          <w:rFonts w:eastAsia="Times New Roman" w:cs="Arial"/>
          <w:b/>
          <w:bCs/>
          <w:color w:val="207DB0"/>
        </w:rPr>
        <w:t>2. Do not pick pet insurance solely based on the cost of the premium.</w:t>
      </w:r>
    </w:p>
    <w:p w:rsidR="00BD1338" w:rsidRPr="00BD1338" w:rsidRDefault="00BD1338" w:rsidP="00BD1338">
      <w:pPr>
        <w:shd w:val="clear" w:color="auto" w:fill="FFFFFF"/>
        <w:spacing w:after="0" w:line="330" w:lineRule="atLeast"/>
        <w:rPr>
          <w:rFonts w:eastAsia="Times New Roman" w:cs="Arial"/>
          <w:color w:val="666666"/>
        </w:rPr>
      </w:pPr>
      <w:r w:rsidRPr="00BD1338">
        <w:rPr>
          <w:rFonts w:eastAsia="Times New Roman" w:cs="Arial"/>
          <w:color w:val="666666"/>
        </w:rPr>
        <w:t>It is important you take the monetary and medical coverage it provides into consideration.</w:t>
      </w:r>
    </w:p>
    <w:p w:rsidR="00BD1338" w:rsidRPr="00BD1338" w:rsidRDefault="00BD1338" w:rsidP="00BD1338">
      <w:pPr>
        <w:shd w:val="clear" w:color="auto" w:fill="FFFFFF"/>
        <w:spacing w:after="0" w:line="330" w:lineRule="atLeast"/>
        <w:rPr>
          <w:rFonts w:eastAsia="Times New Roman" w:cs="Arial"/>
          <w:b/>
          <w:bCs/>
          <w:color w:val="207DB0"/>
        </w:rPr>
      </w:pPr>
      <w:r w:rsidRPr="00BD1338">
        <w:rPr>
          <w:rFonts w:eastAsia="Times New Roman" w:cs="Arial"/>
          <w:color w:val="666666"/>
        </w:rPr>
        <w:t> </w:t>
      </w:r>
      <w:r w:rsidRPr="00BD1338">
        <w:rPr>
          <w:rFonts w:eastAsia="Times New Roman" w:cs="Arial"/>
          <w:b/>
          <w:bCs/>
          <w:color w:val="207DB0"/>
        </w:rPr>
        <w:t>3. Read the terms and conditions of the pet insurance plan.</w:t>
      </w:r>
    </w:p>
    <w:p w:rsidR="00BD1338" w:rsidRPr="00BD1338" w:rsidRDefault="00BD1338" w:rsidP="00BD1338">
      <w:pPr>
        <w:shd w:val="clear" w:color="auto" w:fill="FFFFFF"/>
        <w:spacing w:after="0" w:line="330" w:lineRule="atLeast"/>
        <w:rPr>
          <w:rFonts w:eastAsia="Times New Roman" w:cs="Arial"/>
          <w:color w:val="666666"/>
        </w:rPr>
      </w:pPr>
      <w:r w:rsidRPr="00BD1338">
        <w:rPr>
          <w:rFonts w:eastAsia="Times New Roman" w:cs="Arial"/>
          <w:color w:val="666666"/>
        </w:rPr>
        <w:t>This includes all the exclusions and requirements listed in the policy.</w:t>
      </w:r>
    </w:p>
    <w:p w:rsidR="00BD1338" w:rsidRPr="00BD1338" w:rsidRDefault="00BD1338" w:rsidP="00BD1338">
      <w:pPr>
        <w:shd w:val="clear" w:color="auto" w:fill="FFFFFF"/>
        <w:spacing w:after="0" w:line="330" w:lineRule="atLeast"/>
        <w:rPr>
          <w:rFonts w:eastAsia="Times New Roman" w:cs="Arial"/>
          <w:b/>
          <w:bCs/>
          <w:color w:val="207DB0"/>
        </w:rPr>
      </w:pPr>
      <w:r w:rsidRPr="00BD1338">
        <w:rPr>
          <w:rFonts w:eastAsia="Times New Roman" w:cs="Arial"/>
          <w:color w:val="666666"/>
        </w:rPr>
        <w:t> </w:t>
      </w:r>
      <w:r w:rsidRPr="00BD1338">
        <w:rPr>
          <w:rFonts w:eastAsia="Times New Roman" w:cs="Arial"/>
          <w:b/>
          <w:bCs/>
          <w:color w:val="207DB0"/>
        </w:rPr>
        <w:t>4. Ask the insurance company for a list of exclusions based on your pet's past medical history and breed.</w:t>
      </w:r>
    </w:p>
    <w:p w:rsidR="00BD1338" w:rsidRPr="00BD1338" w:rsidRDefault="00BD1338" w:rsidP="00BD1338">
      <w:pPr>
        <w:shd w:val="clear" w:color="auto" w:fill="FFFFFF"/>
        <w:spacing w:after="0" w:line="330" w:lineRule="atLeast"/>
        <w:rPr>
          <w:rFonts w:eastAsia="Times New Roman" w:cs="Arial"/>
          <w:b/>
          <w:bCs/>
          <w:color w:val="207DB0"/>
        </w:rPr>
      </w:pPr>
      <w:r w:rsidRPr="00BD1338">
        <w:rPr>
          <w:rFonts w:eastAsia="Times New Roman" w:cs="Arial"/>
          <w:color w:val="666666"/>
        </w:rPr>
        <w:t> </w:t>
      </w:r>
      <w:r w:rsidRPr="00BD1338">
        <w:rPr>
          <w:rFonts w:eastAsia="Times New Roman" w:cs="Arial"/>
          <w:b/>
          <w:bCs/>
          <w:color w:val="207DB0"/>
        </w:rPr>
        <w:t>5. Do not wait until your pet has an illness or injury before you buy pet insurance, as it will be considered a pre-existing condition and will not be covered by your policy.</w:t>
      </w:r>
    </w:p>
    <w:p w:rsidR="00BD1338" w:rsidRPr="00BD1338" w:rsidRDefault="00BD1338" w:rsidP="00425D6F">
      <w:pPr>
        <w:shd w:val="clear" w:color="auto" w:fill="FFFFFF"/>
        <w:spacing w:after="0" w:line="330" w:lineRule="atLeast"/>
        <w:rPr>
          <w:rFonts w:eastAsia="Times New Roman" w:cs="Arial"/>
          <w:color w:val="666666"/>
        </w:rPr>
      </w:pPr>
      <w:r w:rsidRPr="00BD1338">
        <w:rPr>
          <w:rFonts w:eastAsia="Times New Roman" w:cs="Arial"/>
          <w:color w:val="666666"/>
        </w:rPr>
        <w:t>The fewer the number of pre-existing conditions  or medical problems your pet has before you apply for pet insurance, the better.</w:t>
      </w:r>
    </w:p>
    <w:p w:rsidR="00BD1338" w:rsidRPr="00BD1338" w:rsidRDefault="00BD1338" w:rsidP="00BD1338">
      <w:pPr>
        <w:shd w:val="clear" w:color="auto" w:fill="FFFFFF"/>
        <w:spacing w:after="0" w:line="330" w:lineRule="atLeast"/>
        <w:rPr>
          <w:rFonts w:eastAsia="Times New Roman" w:cs="Arial"/>
          <w:b/>
          <w:bCs/>
          <w:color w:val="207DB0"/>
        </w:rPr>
      </w:pPr>
      <w:r w:rsidRPr="00BD1338">
        <w:rPr>
          <w:rFonts w:eastAsia="Times New Roman" w:cs="Arial"/>
          <w:color w:val="666666"/>
        </w:rPr>
        <w:t> </w:t>
      </w:r>
      <w:r w:rsidR="00B53F46">
        <w:rPr>
          <w:rFonts w:eastAsia="Times New Roman" w:cs="Arial"/>
          <w:b/>
          <w:bCs/>
          <w:color w:val="207DB0"/>
        </w:rPr>
        <w:t>6</w:t>
      </w:r>
      <w:r w:rsidRPr="00BD1338">
        <w:rPr>
          <w:rFonts w:eastAsia="Times New Roman" w:cs="Arial"/>
          <w:b/>
          <w:bCs/>
          <w:color w:val="207DB0"/>
        </w:rPr>
        <w:t>. Know the enrollment age range of the plan.</w:t>
      </w:r>
    </w:p>
    <w:p w:rsidR="00BD1338" w:rsidRPr="00BD1338" w:rsidRDefault="00BD1338" w:rsidP="00BD1338">
      <w:pPr>
        <w:shd w:val="clear" w:color="auto" w:fill="FFFFFF"/>
        <w:spacing w:after="0" w:line="330" w:lineRule="atLeast"/>
        <w:rPr>
          <w:rFonts w:eastAsia="Times New Roman" w:cs="Arial"/>
          <w:color w:val="666666"/>
        </w:rPr>
      </w:pPr>
      <w:r w:rsidRPr="00BD1338">
        <w:rPr>
          <w:rFonts w:eastAsia="Times New Roman" w:cs="Arial"/>
          <w:color w:val="666666"/>
        </w:rPr>
        <w:t>This is the age your pet must be to sign up for a new policy. There is usually a maximum as well as minimum age. There can be one range for dogs and one range for cats. There can also be ranges for certain breeds.</w:t>
      </w:r>
    </w:p>
    <w:p w:rsidR="00BD1338" w:rsidRPr="00BD1338" w:rsidRDefault="00BD1338" w:rsidP="00425D6F">
      <w:pPr>
        <w:shd w:val="clear" w:color="auto" w:fill="FFFFFF"/>
        <w:spacing w:after="0" w:line="330" w:lineRule="atLeast"/>
        <w:rPr>
          <w:rFonts w:eastAsia="Times New Roman" w:cs="Arial"/>
          <w:b/>
          <w:bCs/>
          <w:color w:val="207DB0"/>
        </w:rPr>
      </w:pPr>
      <w:r w:rsidRPr="00BD1338">
        <w:rPr>
          <w:rFonts w:eastAsia="Times New Roman" w:cs="Arial"/>
          <w:color w:val="666666"/>
        </w:rPr>
        <w:t> </w:t>
      </w:r>
      <w:r w:rsidR="00B53F46">
        <w:rPr>
          <w:rFonts w:eastAsia="Times New Roman" w:cs="Arial"/>
          <w:b/>
          <w:bCs/>
          <w:color w:val="207DB0"/>
        </w:rPr>
        <w:t>7</w:t>
      </w:r>
      <w:r w:rsidRPr="00BD1338">
        <w:rPr>
          <w:rFonts w:eastAsia="Times New Roman" w:cs="Arial"/>
          <w:b/>
          <w:bCs/>
          <w:color w:val="207DB0"/>
        </w:rPr>
        <w:t>. Ask the insurance company how and when your premium can increase.</w:t>
      </w:r>
    </w:p>
    <w:p w:rsidR="00BD1338" w:rsidRPr="00BD1338" w:rsidRDefault="00BD1338" w:rsidP="00BD1338">
      <w:pPr>
        <w:shd w:val="clear" w:color="auto" w:fill="FFFFFF"/>
        <w:spacing w:after="0" w:line="330" w:lineRule="atLeast"/>
        <w:rPr>
          <w:rFonts w:eastAsia="Times New Roman" w:cs="Arial"/>
          <w:b/>
          <w:bCs/>
          <w:color w:val="207DB0"/>
        </w:rPr>
      </w:pPr>
      <w:r w:rsidRPr="00BD1338">
        <w:rPr>
          <w:rFonts w:eastAsia="Times New Roman" w:cs="Arial"/>
          <w:color w:val="666666"/>
        </w:rPr>
        <w:t> </w:t>
      </w:r>
      <w:r w:rsidR="00B53F46">
        <w:rPr>
          <w:rFonts w:eastAsia="Times New Roman" w:cs="Arial"/>
          <w:b/>
          <w:bCs/>
          <w:color w:val="207DB0"/>
        </w:rPr>
        <w:t>8</w:t>
      </w:r>
      <w:r w:rsidRPr="00BD1338">
        <w:rPr>
          <w:rFonts w:eastAsia="Times New Roman" w:cs="Arial"/>
          <w:b/>
          <w:bCs/>
          <w:color w:val="207DB0"/>
        </w:rPr>
        <w:t>. Ask the insurance company what their waiting periods are, as it will vary from company to company.</w:t>
      </w:r>
    </w:p>
    <w:p w:rsidR="00BD1338" w:rsidRPr="00BD1338" w:rsidRDefault="00BD1338" w:rsidP="00BD1338">
      <w:pPr>
        <w:shd w:val="clear" w:color="auto" w:fill="FFFFFF"/>
        <w:spacing w:after="0" w:line="330" w:lineRule="atLeast"/>
        <w:rPr>
          <w:rFonts w:eastAsia="Times New Roman" w:cs="Arial"/>
          <w:b/>
          <w:bCs/>
          <w:color w:val="207DB0"/>
        </w:rPr>
      </w:pPr>
      <w:r w:rsidRPr="00BD1338">
        <w:rPr>
          <w:rFonts w:eastAsia="Times New Roman" w:cs="Arial"/>
          <w:color w:val="666666"/>
        </w:rPr>
        <w:t> </w:t>
      </w:r>
      <w:r w:rsidR="00B53F46">
        <w:rPr>
          <w:rFonts w:eastAsia="Times New Roman" w:cs="Arial"/>
          <w:b/>
          <w:bCs/>
          <w:color w:val="207DB0"/>
        </w:rPr>
        <w:t>9</w:t>
      </w:r>
      <w:r w:rsidRPr="00BD1338">
        <w:rPr>
          <w:rFonts w:eastAsia="Times New Roman" w:cs="Arial"/>
          <w:b/>
          <w:bCs/>
          <w:color w:val="207DB0"/>
        </w:rPr>
        <w:t>. Ask the insurance company what their policy is on pre-existing conditions, as it will vary from company to company.</w:t>
      </w:r>
    </w:p>
    <w:p w:rsidR="00BD1338" w:rsidRDefault="00BD1338" w:rsidP="00CC73B6">
      <w:pPr>
        <w:spacing w:after="0" w:line="360" w:lineRule="auto"/>
        <w:rPr>
          <w:rFonts w:eastAsia="Times New Roman" w:cs="Times New Roman"/>
        </w:rPr>
      </w:pPr>
    </w:p>
    <w:p w:rsidR="007B62AF" w:rsidRPr="00201EDA" w:rsidRDefault="007B62AF" w:rsidP="00201EDA">
      <w:pPr>
        <w:spacing w:after="0" w:line="240" w:lineRule="auto"/>
        <w:rPr>
          <w:rFonts w:eastAsia="Times New Roman" w:cs="Times New Roman"/>
        </w:rPr>
      </w:pPr>
    </w:p>
    <w:sectPr w:rsidR="007B62AF" w:rsidRPr="00201EDA" w:rsidSect="000F56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2D0" w:rsidRDefault="003D12D0" w:rsidP="002D0EEE">
      <w:pPr>
        <w:spacing w:after="0" w:line="240" w:lineRule="auto"/>
      </w:pPr>
      <w:r>
        <w:separator/>
      </w:r>
    </w:p>
  </w:endnote>
  <w:endnote w:type="continuationSeparator" w:id="0">
    <w:p w:rsidR="003D12D0" w:rsidRDefault="003D12D0" w:rsidP="002D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E4" w:rsidRDefault="00275A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662" w:rsidRPr="00D63662" w:rsidRDefault="00D63662" w:rsidP="00D63662">
    <w:pPr>
      <w:pStyle w:val="Footer"/>
      <w:jc w:val="center"/>
      <w:rPr>
        <w:b/>
      </w:rPr>
    </w:pPr>
    <w:r w:rsidRPr="00D63662">
      <w:rPr>
        <w:b/>
      </w:rPr>
      <w:t>www.wkanimalhospital.com</w:t>
    </w:r>
  </w:p>
  <w:p w:rsidR="00D63662" w:rsidRPr="00D63662" w:rsidRDefault="00D63662" w:rsidP="00D63662">
    <w:pPr>
      <w:pStyle w:val="Footer"/>
      <w:jc w:val="center"/>
      <w:rPr>
        <w:i/>
      </w:rPr>
    </w:pPr>
    <w:r w:rsidRPr="00D63662">
      <w:rPr>
        <w:i/>
      </w:rPr>
      <w:t>compassionate, professional care for the family pet</w:t>
    </w:r>
  </w:p>
  <w:p w:rsidR="00D63662" w:rsidRDefault="00D636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E4" w:rsidRDefault="00275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2D0" w:rsidRDefault="003D12D0" w:rsidP="002D0EEE">
      <w:pPr>
        <w:spacing w:after="0" w:line="240" w:lineRule="auto"/>
      </w:pPr>
      <w:r>
        <w:separator/>
      </w:r>
    </w:p>
  </w:footnote>
  <w:footnote w:type="continuationSeparator" w:id="0">
    <w:p w:rsidR="003D12D0" w:rsidRDefault="003D12D0" w:rsidP="002D0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E4" w:rsidRDefault="00275A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2D0EEE" w:rsidRPr="002D0EEE" w:rsidTr="00FA6454">
      <w:trPr>
        <w:trHeight w:val="1276"/>
      </w:trPr>
      <w:tc>
        <w:tcPr>
          <w:tcW w:w="6946" w:type="dxa"/>
        </w:tcPr>
        <w:p w:rsidR="002D0EEE" w:rsidRDefault="002D0EEE" w:rsidP="002D0EEE">
          <w:pPr>
            <w:tabs>
              <w:tab w:val="left" w:pos="7365"/>
            </w:tabs>
            <w:rPr>
              <w:rFonts w:ascii="Calibri" w:eastAsia="Times New Roman" w:hAnsi="Calibri" w:cs="Times New Roman"/>
              <w:iCs/>
            </w:rPr>
          </w:pPr>
          <w:r w:rsidRPr="002D0EEE">
            <w:rPr>
              <w:rFonts w:ascii="Times New Roman" w:eastAsia="Times New Roman" w:hAnsi="Times New Roman" w:cs="Times New Roman"/>
              <w:noProof/>
              <w:sz w:val="20"/>
              <w:szCs w:val="24"/>
            </w:rPr>
            <w:drawing>
              <wp:anchor distT="0" distB="0" distL="114300" distR="114300" simplePos="0" relativeHeight="251659264" behindDoc="0" locked="0" layoutInCell="1" allowOverlap="1" wp14:anchorId="419E389C" wp14:editId="6DEE914F">
                <wp:simplePos x="0" y="0"/>
                <wp:positionH relativeFrom="column">
                  <wp:posOffset>2117495</wp:posOffset>
                </wp:positionH>
                <wp:positionV relativeFrom="paragraph">
                  <wp:posOffset>-17780</wp:posOffset>
                </wp:positionV>
                <wp:extent cx="1524000" cy="9746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9746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EEE">
            <w:rPr>
              <w:rFonts w:ascii="Calibri" w:eastAsia="Times New Roman" w:hAnsi="Calibri" w:cs="Times New Roman"/>
              <w:iCs/>
            </w:rPr>
            <w:t>West Kootenay Animal Hospital</w:t>
          </w:r>
          <w:r w:rsidRPr="002D0EEE">
            <w:rPr>
              <w:rFonts w:ascii="Calibri" w:eastAsia="Times New Roman" w:hAnsi="Calibri" w:cs="Times New Roman"/>
              <w:iCs/>
            </w:rPr>
            <w:br/>
            <w:t xml:space="preserve">8450 Green Gables Rd, </w:t>
          </w:r>
          <w:r w:rsidRPr="002D0EEE">
            <w:rPr>
              <w:rFonts w:ascii="Calibri" w:eastAsia="Times New Roman" w:hAnsi="Calibri" w:cs="Times New Roman"/>
              <w:iCs/>
            </w:rPr>
            <w:br/>
            <w:t>Trail BC, V1R 4W8</w:t>
          </w:r>
        </w:p>
        <w:p w:rsidR="001758DE" w:rsidRPr="002D0EEE" w:rsidRDefault="001758DE" w:rsidP="002D0EEE">
          <w:pPr>
            <w:tabs>
              <w:tab w:val="left" w:pos="7365"/>
            </w:tabs>
            <w:rPr>
              <w:rFonts w:ascii="Calibri" w:eastAsia="Calibri" w:hAnsi="Calibri" w:cs="Times New Roman"/>
              <w:b/>
              <w:sz w:val="20"/>
              <w:szCs w:val="20"/>
            </w:rPr>
          </w:pPr>
          <w:r>
            <w:rPr>
              <w:rFonts w:ascii="Calibri" w:eastAsia="Times New Roman" w:hAnsi="Calibri" w:cs="Times New Roman"/>
              <w:iCs/>
            </w:rPr>
            <w:t>Phone: (250) 364-1910</w:t>
          </w:r>
          <w:r w:rsidR="00F1583A">
            <w:rPr>
              <w:rFonts w:ascii="Calibri" w:eastAsia="Times New Roman" w:hAnsi="Calibri" w:cs="Times New Roman"/>
              <w:iCs/>
            </w:rPr>
            <w:t xml:space="preserve"> </w:t>
          </w:r>
          <w:r w:rsidR="00F1583A">
            <w:rPr>
              <w:rFonts w:ascii="Calibri" w:eastAsia="Times New Roman" w:hAnsi="Calibri" w:cs="Times New Roman"/>
              <w:iCs/>
            </w:rPr>
            <w:br/>
            <w:t>Fax: (250) 364-1038</w:t>
          </w:r>
        </w:p>
      </w:tc>
      <w:tc>
        <w:tcPr>
          <w:tcW w:w="2410" w:type="dxa"/>
        </w:tcPr>
        <w:p w:rsidR="002D0EEE" w:rsidRPr="002D0EEE" w:rsidRDefault="002D0EEE" w:rsidP="002D0EEE">
          <w:pPr>
            <w:tabs>
              <w:tab w:val="center" w:pos="4680"/>
              <w:tab w:val="right" w:pos="9360"/>
            </w:tabs>
            <w:rPr>
              <w:rFonts w:ascii="Calibri" w:eastAsia="Calibri" w:hAnsi="Calibri" w:cs="Times New Roman"/>
              <w:b/>
              <w:sz w:val="20"/>
              <w:szCs w:val="20"/>
            </w:rPr>
          </w:pPr>
          <w:r w:rsidRPr="002D0EEE">
            <w:rPr>
              <w:rFonts w:ascii="Calibri" w:eastAsia="Times New Roman" w:hAnsi="Calibri" w:cs="Times New Roman"/>
              <w:iCs/>
            </w:rPr>
            <w:t xml:space="preserve">Dr. Rob </w:t>
          </w:r>
          <w:proofErr w:type="spellStart"/>
          <w:r w:rsidRPr="002D0EEE">
            <w:rPr>
              <w:rFonts w:ascii="Calibri" w:eastAsia="Times New Roman" w:hAnsi="Calibri" w:cs="Times New Roman"/>
              <w:iCs/>
            </w:rPr>
            <w:t>Klemmensen</w:t>
          </w:r>
          <w:proofErr w:type="spellEnd"/>
          <w:r w:rsidRPr="002D0EEE">
            <w:rPr>
              <w:rFonts w:ascii="Calibri" w:eastAsia="Times New Roman" w:hAnsi="Calibri" w:cs="Times New Roman"/>
              <w:iCs/>
            </w:rPr>
            <w:br/>
            <w:t xml:space="preserve">Dr. Elaine </w:t>
          </w:r>
          <w:proofErr w:type="spellStart"/>
          <w:r w:rsidRPr="002D0EEE">
            <w:rPr>
              <w:rFonts w:ascii="Calibri" w:eastAsia="Times New Roman" w:hAnsi="Calibri" w:cs="Times New Roman"/>
              <w:iCs/>
            </w:rPr>
            <w:t>Klemmensen</w:t>
          </w:r>
          <w:proofErr w:type="spellEnd"/>
          <w:r w:rsidRPr="002D0EEE">
            <w:rPr>
              <w:rFonts w:ascii="Calibri" w:eastAsia="Times New Roman" w:hAnsi="Calibri" w:cs="Times New Roman"/>
              <w:iCs/>
            </w:rPr>
            <w:br/>
            <w:t>Dr. April Hahn</w:t>
          </w:r>
          <w:r w:rsidRPr="002D0EEE">
            <w:rPr>
              <w:rFonts w:ascii="Calibri" w:eastAsia="Times New Roman" w:hAnsi="Calibri" w:cs="Times New Roman"/>
              <w:iCs/>
            </w:rPr>
            <w:br/>
            <w:t>Dr. Christel Stanton</w:t>
          </w:r>
        </w:p>
      </w:tc>
    </w:tr>
  </w:tbl>
  <w:p w:rsidR="002D0EEE" w:rsidRDefault="002D0E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AB3589" w:rsidRPr="002D0EEE" w:rsidTr="0040292A">
      <w:trPr>
        <w:trHeight w:val="1276"/>
      </w:trPr>
      <w:tc>
        <w:tcPr>
          <w:tcW w:w="6946" w:type="dxa"/>
        </w:tcPr>
        <w:p w:rsidR="00AB3589" w:rsidRPr="00C76D05" w:rsidRDefault="00AB3589" w:rsidP="0040292A">
          <w:pPr>
            <w:tabs>
              <w:tab w:val="left" w:pos="7365"/>
            </w:tabs>
            <w:rPr>
              <w:rFonts w:ascii="Calibri" w:eastAsia="Times New Roman" w:hAnsi="Calibri" w:cs="Times New Roman"/>
              <w:iCs/>
              <w:color w:val="595959" w:themeColor="text1" w:themeTint="A6"/>
            </w:rPr>
          </w:pPr>
          <w:r w:rsidRPr="00C76D05">
            <w:rPr>
              <w:rFonts w:ascii="Times New Roman" w:eastAsia="Times New Roman" w:hAnsi="Times New Roman" w:cs="Times New Roman"/>
              <w:noProof/>
              <w:color w:val="595959" w:themeColor="text1" w:themeTint="A6"/>
              <w:sz w:val="20"/>
              <w:szCs w:val="24"/>
            </w:rPr>
            <w:drawing>
              <wp:anchor distT="0" distB="0" distL="114300" distR="114300" simplePos="0" relativeHeight="251661312" behindDoc="0" locked="0" layoutInCell="1" allowOverlap="1" wp14:anchorId="13754319" wp14:editId="149BD95F">
                <wp:simplePos x="0" y="0"/>
                <wp:positionH relativeFrom="column">
                  <wp:posOffset>2117495</wp:posOffset>
                </wp:positionH>
                <wp:positionV relativeFrom="paragraph">
                  <wp:posOffset>-17780</wp:posOffset>
                </wp:positionV>
                <wp:extent cx="1524000" cy="97465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9746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D05">
            <w:rPr>
              <w:rFonts w:ascii="Calibri" w:eastAsia="Times New Roman" w:hAnsi="Calibri" w:cs="Times New Roman"/>
              <w:iCs/>
              <w:color w:val="595959" w:themeColor="text1" w:themeTint="A6"/>
            </w:rPr>
            <w:t>West Kootenay Animal Hospital</w:t>
          </w:r>
          <w:r w:rsidRPr="00C76D05">
            <w:rPr>
              <w:rFonts w:ascii="Calibri" w:eastAsia="Times New Roman" w:hAnsi="Calibri" w:cs="Times New Roman"/>
              <w:iCs/>
              <w:color w:val="595959" w:themeColor="text1" w:themeTint="A6"/>
            </w:rPr>
            <w:br/>
            <w:t xml:space="preserve">8450 Green Gables Rd, </w:t>
          </w:r>
          <w:r w:rsidRPr="00C76D05">
            <w:rPr>
              <w:rFonts w:ascii="Calibri" w:eastAsia="Times New Roman" w:hAnsi="Calibri" w:cs="Times New Roman"/>
              <w:iCs/>
              <w:color w:val="595959" w:themeColor="text1" w:themeTint="A6"/>
            </w:rPr>
            <w:br/>
            <w:t>Trail BC, V1R 4W8</w:t>
          </w:r>
        </w:p>
        <w:p w:rsidR="00AB3589" w:rsidRPr="002D0EEE" w:rsidRDefault="00AB3589" w:rsidP="0040292A">
          <w:pPr>
            <w:tabs>
              <w:tab w:val="left" w:pos="7365"/>
            </w:tabs>
            <w:rPr>
              <w:rFonts w:ascii="Calibri" w:eastAsia="Calibri" w:hAnsi="Calibri" w:cs="Times New Roman"/>
              <w:b/>
              <w:sz w:val="20"/>
              <w:szCs w:val="20"/>
            </w:rPr>
          </w:pPr>
          <w:r w:rsidRPr="00C76D05">
            <w:rPr>
              <w:rFonts w:ascii="Calibri" w:eastAsia="Times New Roman" w:hAnsi="Calibri" w:cs="Times New Roman"/>
              <w:iCs/>
              <w:color w:val="595959" w:themeColor="text1" w:themeTint="A6"/>
            </w:rPr>
            <w:t xml:space="preserve">Phone: (250) 364-1910 </w:t>
          </w:r>
          <w:r w:rsidRPr="00C76D05">
            <w:rPr>
              <w:rFonts w:ascii="Calibri" w:eastAsia="Times New Roman" w:hAnsi="Calibri" w:cs="Times New Roman"/>
              <w:iCs/>
              <w:color w:val="595959" w:themeColor="text1" w:themeTint="A6"/>
            </w:rPr>
            <w:br/>
            <w:t>Fax: (250) 364-1038</w:t>
          </w:r>
        </w:p>
      </w:tc>
      <w:tc>
        <w:tcPr>
          <w:tcW w:w="2410" w:type="dxa"/>
        </w:tcPr>
        <w:p w:rsidR="00275AE4" w:rsidRPr="002D0EEE" w:rsidRDefault="00275AE4" w:rsidP="003144F1">
          <w:pPr>
            <w:tabs>
              <w:tab w:val="center" w:pos="4680"/>
              <w:tab w:val="right" w:pos="9360"/>
            </w:tabs>
            <w:rPr>
              <w:rFonts w:ascii="Calibri" w:eastAsia="Calibri" w:hAnsi="Calibri" w:cs="Times New Roman"/>
              <w:b/>
              <w:sz w:val="20"/>
              <w:szCs w:val="20"/>
            </w:rPr>
          </w:pPr>
        </w:p>
      </w:tc>
    </w:tr>
  </w:tbl>
  <w:p w:rsidR="00AB3589" w:rsidRDefault="00AB3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4E0"/>
    <w:multiLevelType w:val="multilevel"/>
    <w:tmpl w:val="8510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D490B"/>
    <w:multiLevelType w:val="hybridMultilevel"/>
    <w:tmpl w:val="05003140"/>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nsid w:val="28BF5E6E"/>
    <w:multiLevelType w:val="multilevel"/>
    <w:tmpl w:val="BC6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6C1685"/>
    <w:multiLevelType w:val="hybridMultilevel"/>
    <w:tmpl w:val="50F06D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0B47C2D"/>
    <w:multiLevelType w:val="hybridMultilevel"/>
    <w:tmpl w:val="C366C702"/>
    <w:lvl w:ilvl="0" w:tplc="2D6CE320">
      <w:numFmt w:val="bullet"/>
      <w:lvlText w:val=""/>
      <w:lvlJc w:val="left"/>
      <w:pPr>
        <w:ind w:left="1080" w:hanging="360"/>
      </w:pPr>
      <w:rPr>
        <w:rFonts w:ascii="Symbol" w:eastAsia="Times New Roman"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462827CC"/>
    <w:multiLevelType w:val="hybridMultilevel"/>
    <w:tmpl w:val="EA10ECF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6">
    <w:nsid w:val="6D5A5225"/>
    <w:multiLevelType w:val="hybridMultilevel"/>
    <w:tmpl w:val="9D544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FF10B4D"/>
    <w:multiLevelType w:val="hybridMultilevel"/>
    <w:tmpl w:val="17BE37C0"/>
    <w:lvl w:ilvl="0" w:tplc="EF22A700">
      <w:numFmt w:val="bullet"/>
      <w:lvlText w:val=""/>
      <w:lvlJc w:val="left"/>
      <w:pPr>
        <w:ind w:left="1440" w:hanging="360"/>
      </w:pPr>
      <w:rPr>
        <w:rFonts w:ascii="Symbol" w:eastAsia="Times New Roman" w:hAnsi="Symbol"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3"/>
  </w:num>
  <w:num w:numId="4">
    <w:abstractNumId w:val="0"/>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42"/>
    <w:rsid w:val="000011A6"/>
    <w:rsid w:val="00077082"/>
    <w:rsid w:val="000A2930"/>
    <w:rsid w:val="000A368C"/>
    <w:rsid w:val="000E4865"/>
    <w:rsid w:val="000F56FF"/>
    <w:rsid w:val="001758DE"/>
    <w:rsid w:val="001A0FC7"/>
    <w:rsid w:val="001D5418"/>
    <w:rsid w:val="00201EDA"/>
    <w:rsid w:val="00222502"/>
    <w:rsid w:val="00234B4F"/>
    <w:rsid w:val="00275AE4"/>
    <w:rsid w:val="002811B3"/>
    <w:rsid w:val="00294FF6"/>
    <w:rsid w:val="002C5320"/>
    <w:rsid w:val="002D0EEE"/>
    <w:rsid w:val="003144F1"/>
    <w:rsid w:val="00324846"/>
    <w:rsid w:val="003703DF"/>
    <w:rsid w:val="00373CDC"/>
    <w:rsid w:val="003C5B17"/>
    <w:rsid w:val="003D0474"/>
    <w:rsid w:val="003D12D0"/>
    <w:rsid w:val="004226B7"/>
    <w:rsid w:val="00425D6F"/>
    <w:rsid w:val="00427E30"/>
    <w:rsid w:val="00452E42"/>
    <w:rsid w:val="004D4769"/>
    <w:rsid w:val="004F21D9"/>
    <w:rsid w:val="005172C5"/>
    <w:rsid w:val="00527EB9"/>
    <w:rsid w:val="00534FB0"/>
    <w:rsid w:val="0055730A"/>
    <w:rsid w:val="00573F32"/>
    <w:rsid w:val="00592F74"/>
    <w:rsid w:val="005A5CB2"/>
    <w:rsid w:val="005C681C"/>
    <w:rsid w:val="00623AB3"/>
    <w:rsid w:val="00640593"/>
    <w:rsid w:val="0066495B"/>
    <w:rsid w:val="006805DD"/>
    <w:rsid w:val="006D1050"/>
    <w:rsid w:val="0070452D"/>
    <w:rsid w:val="0073567E"/>
    <w:rsid w:val="007931B1"/>
    <w:rsid w:val="007B62AF"/>
    <w:rsid w:val="007F0E42"/>
    <w:rsid w:val="007F2698"/>
    <w:rsid w:val="00810890"/>
    <w:rsid w:val="00856BCB"/>
    <w:rsid w:val="00901C0F"/>
    <w:rsid w:val="00927443"/>
    <w:rsid w:val="0093570F"/>
    <w:rsid w:val="009713A7"/>
    <w:rsid w:val="00973C5A"/>
    <w:rsid w:val="0097401B"/>
    <w:rsid w:val="009E457E"/>
    <w:rsid w:val="00A17CE6"/>
    <w:rsid w:val="00A472FF"/>
    <w:rsid w:val="00A80F3B"/>
    <w:rsid w:val="00AB3589"/>
    <w:rsid w:val="00AF6D0D"/>
    <w:rsid w:val="00B53F46"/>
    <w:rsid w:val="00B836CD"/>
    <w:rsid w:val="00B904B3"/>
    <w:rsid w:val="00B92A32"/>
    <w:rsid w:val="00BD1338"/>
    <w:rsid w:val="00BE5EBB"/>
    <w:rsid w:val="00C07CBB"/>
    <w:rsid w:val="00C24734"/>
    <w:rsid w:val="00C61A10"/>
    <w:rsid w:val="00C659B8"/>
    <w:rsid w:val="00C7554C"/>
    <w:rsid w:val="00C76D05"/>
    <w:rsid w:val="00C90610"/>
    <w:rsid w:val="00CC73B6"/>
    <w:rsid w:val="00CD1C69"/>
    <w:rsid w:val="00CD24A0"/>
    <w:rsid w:val="00CE6950"/>
    <w:rsid w:val="00CF29CD"/>
    <w:rsid w:val="00D14086"/>
    <w:rsid w:val="00D165FF"/>
    <w:rsid w:val="00D467C9"/>
    <w:rsid w:val="00D63662"/>
    <w:rsid w:val="00E221F0"/>
    <w:rsid w:val="00E837BF"/>
    <w:rsid w:val="00ED341B"/>
    <w:rsid w:val="00EE6F16"/>
    <w:rsid w:val="00F152E7"/>
    <w:rsid w:val="00F1583A"/>
    <w:rsid w:val="00F22557"/>
    <w:rsid w:val="00F47293"/>
    <w:rsid w:val="00F77550"/>
    <w:rsid w:val="00FA6454"/>
    <w:rsid w:val="00FD26CF"/>
    <w:rsid w:val="00FD2D04"/>
    <w:rsid w:val="00FD36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EEE"/>
  </w:style>
  <w:style w:type="paragraph" w:styleId="Footer">
    <w:name w:val="footer"/>
    <w:basedOn w:val="Normal"/>
    <w:link w:val="FooterChar"/>
    <w:uiPriority w:val="99"/>
    <w:unhideWhenUsed/>
    <w:rsid w:val="002D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EEE"/>
  </w:style>
  <w:style w:type="table" w:styleId="TableGrid">
    <w:name w:val="Table Grid"/>
    <w:basedOn w:val="TableNormal"/>
    <w:uiPriority w:val="59"/>
    <w:rsid w:val="002D0E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62"/>
    <w:rPr>
      <w:rFonts w:ascii="Tahoma" w:hAnsi="Tahoma" w:cs="Tahoma"/>
      <w:sz w:val="16"/>
      <w:szCs w:val="16"/>
    </w:rPr>
  </w:style>
  <w:style w:type="character" w:styleId="Hyperlink">
    <w:name w:val="Hyperlink"/>
    <w:basedOn w:val="DefaultParagraphFont"/>
    <w:uiPriority w:val="99"/>
    <w:unhideWhenUsed/>
    <w:rsid w:val="00D63662"/>
    <w:rPr>
      <w:color w:val="0000FF" w:themeColor="hyperlink"/>
      <w:u w:val="single"/>
    </w:rPr>
  </w:style>
  <w:style w:type="paragraph" w:styleId="NoSpacing">
    <w:name w:val="No Spacing"/>
    <w:uiPriority w:val="1"/>
    <w:qFormat/>
    <w:rsid w:val="00573F32"/>
    <w:pPr>
      <w:spacing w:after="0" w:line="240" w:lineRule="auto"/>
    </w:pPr>
  </w:style>
  <w:style w:type="character" w:styleId="PlaceholderText">
    <w:name w:val="Placeholder Text"/>
    <w:basedOn w:val="DefaultParagraphFont"/>
    <w:uiPriority w:val="99"/>
    <w:semiHidden/>
    <w:rsid w:val="00C7554C"/>
    <w:rPr>
      <w:color w:val="808080"/>
    </w:rPr>
  </w:style>
  <w:style w:type="paragraph" w:styleId="ListParagraph">
    <w:name w:val="List Paragraph"/>
    <w:basedOn w:val="Normal"/>
    <w:uiPriority w:val="34"/>
    <w:qFormat/>
    <w:rsid w:val="00856B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EEE"/>
  </w:style>
  <w:style w:type="paragraph" w:styleId="Footer">
    <w:name w:val="footer"/>
    <w:basedOn w:val="Normal"/>
    <w:link w:val="FooterChar"/>
    <w:uiPriority w:val="99"/>
    <w:unhideWhenUsed/>
    <w:rsid w:val="002D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EEE"/>
  </w:style>
  <w:style w:type="table" w:styleId="TableGrid">
    <w:name w:val="Table Grid"/>
    <w:basedOn w:val="TableNormal"/>
    <w:uiPriority w:val="59"/>
    <w:rsid w:val="002D0E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62"/>
    <w:rPr>
      <w:rFonts w:ascii="Tahoma" w:hAnsi="Tahoma" w:cs="Tahoma"/>
      <w:sz w:val="16"/>
      <w:szCs w:val="16"/>
    </w:rPr>
  </w:style>
  <w:style w:type="character" w:styleId="Hyperlink">
    <w:name w:val="Hyperlink"/>
    <w:basedOn w:val="DefaultParagraphFont"/>
    <w:uiPriority w:val="99"/>
    <w:unhideWhenUsed/>
    <w:rsid w:val="00D63662"/>
    <w:rPr>
      <w:color w:val="0000FF" w:themeColor="hyperlink"/>
      <w:u w:val="single"/>
    </w:rPr>
  </w:style>
  <w:style w:type="paragraph" w:styleId="NoSpacing">
    <w:name w:val="No Spacing"/>
    <w:uiPriority w:val="1"/>
    <w:qFormat/>
    <w:rsid w:val="00573F32"/>
    <w:pPr>
      <w:spacing w:after="0" w:line="240" w:lineRule="auto"/>
    </w:pPr>
  </w:style>
  <w:style w:type="character" w:styleId="PlaceholderText">
    <w:name w:val="Placeholder Text"/>
    <w:basedOn w:val="DefaultParagraphFont"/>
    <w:uiPriority w:val="99"/>
    <w:semiHidden/>
    <w:rsid w:val="00C7554C"/>
    <w:rPr>
      <w:color w:val="808080"/>
    </w:rPr>
  </w:style>
  <w:style w:type="paragraph" w:styleId="ListParagraph">
    <w:name w:val="List Paragraph"/>
    <w:basedOn w:val="Normal"/>
    <w:uiPriority w:val="34"/>
    <w:qFormat/>
    <w:rsid w:val="00856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KAH%20Laptop\Desktop\Prescription%20P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DF9F5-FE32-41A0-9ADB-17248C88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Prescription Pad.dotx</Template>
  <TotalTime>120</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WKAH Laptop</dc:creator>
  <cp:lastModifiedBy>Staff</cp:lastModifiedBy>
  <cp:revision>57</cp:revision>
  <cp:lastPrinted>2017-02-22T19:58:00Z</cp:lastPrinted>
  <dcterms:created xsi:type="dcterms:W3CDTF">2017-03-14T17:43:00Z</dcterms:created>
  <dcterms:modified xsi:type="dcterms:W3CDTF">2022-10-28T18:05:00Z</dcterms:modified>
</cp:coreProperties>
</file>